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48" w:rsidRPr="00CB2848" w:rsidRDefault="00CB2848" w:rsidP="00682685">
      <w:pPr>
        <w:spacing w:after="0"/>
        <w:jc w:val="center"/>
        <w:rPr>
          <w:color w:val="7030A0"/>
          <w:sz w:val="28"/>
          <w:szCs w:val="28"/>
        </w:rPr>
      </w:pPr>
      <w:r w:rsidRPr="00CB2848">
        <w:rPr>
          <w:color w:val="7030A0"/>
          <w:sz w:val="28"/>
          <w:szCs w:val="28"/>
        </w:rPr>
        <w:t>Notes from July 7, 2020 Governance Retreat, Part 2</w:t>
      </w:r>
    </w:p>
    <w:p w:rsidR="00CB2848" w:rsidRDefault="00FA747F" w:rsidP="00682685">
      <w:pPr>
        <w:spacing w:after="0"/>
        <w:jc w:val="center"/>
        <w:rPr>
          <w:i/>
          <w:color w:val="7030A0"/>
          <w:sz w:val="24"/>
          <w:szCs w:val="24"/>
        </w:rPr>
      </w:pPr>
      <w:r>
        <w:rPr>
          <w:i/>
          <w:color w:val="7030A0"/>
          <w:sz w:val="24"/>
          <w:szCs w:val="24"/>
        </w:rPr>
        <w:t>N</w:t>
      </w:r>
      <w:r w:rsidR="008C31DB" w:rsidRPr="00CE4790">
        <w:rPr>
          <w:i/>
          <w:color w:val="7030A0"/>
          <w:sz w:val="24"/>
          <w:szCs w:val="24"/>
        </w:rPr>
        <w:t>otes tak</w:t>
      </w:r>
      <w:r>
        <w:rPr>
          <w:i/>
          <w:color w:val="7030A0"/>
          <w:sz w:val="24"/>
          <w:szCs w:val="24"/>
        </w:rPr>
        <w:t>en during the meeting are in purple.</w:t>
      </w:r>
    </w:p>
    <w:p w:rsidR="00682685" w:rsidRDefault="00682685" w:rsidP="00682685">
      <w:pPr>
        <w:spacing w:after="0"/>
        <w:jc w:val="center"/>
      </w:pPr>
    </w:p>
    <w:p w:rsidR="00682685" w:rsidRDefault="00682685" w:rsidP="00682685">
      <w:pPr>
        <w:spacing w:after="0"/>
        <w:jc w:val="center"/>
      </w:pPr>
      <w:r>
        <w:t>VCPD DRAFT for Strategic Plan Outline</w:t>
      </w:r>
    </w:p>
    <w:p w:rsidR="00A16B54" w:rsidRDefault="00A16B54" w:rsidP="00682685">
      <w:pPr>
        <w:spacing w:after="0"/>
      </w:pPr>
      <w:r>
        <w:t>VCPD Values:</w:t>
      </w:r>
    </w:p>
    <w:p w:rsidR="00293895" w:rsidRDefault="00293895" w:rsidP="00A16B54">
      <w:pPr>
        <w:pStyle w:val="ListParagraph"/>
        <w:numPr>
          <w:ilvl w:val="0"/>
          <w:numId w:val="9"/>
        </w:numPr>
      </w:pPr>
      <w:r>
        <w:t>The needs of the individual PD provider</w:t>
      </w:r>
    </w:p>
    <w:p w:rsidR="00A16B54" w:rsidRDefault="00A16B54" w:rsidP="00A16B54">
      <w:pPr>
        <w:pStyle w:val="ListParagraph"/>
        <w:numPr>
          <w:ilvl w:val="0"/>
          <w:numId w:val="9"/>
        </w:numPr>
      </w:pPr>
      <w:r>
        <w:t>Relationships on all levels, state, regional and local</w:t>
      </w:r>
    </w:p>
    <w:p w:rsidR="00A16B54" w:rsidRDefault="00A16B54" w:rsidP="00A16B54">
      <w:pPr>
        <w:pStyle w:val="ListParagraph"/>
        <w:numPr>
          <w:ilvl w:val="0"/>
          <w:numId w:val="8"/>
        </w:numPr>
      </w:pPr>
      <w:r>
        <w:t xml:space="preserve">The </w:t>
      </w:r>
      <w:r w:rsidR="00AC7234">
        <w:t xml:space="preserve">diverse and </w:t>
      </w:r>
      <w:r>
        <w:t xml:space="preserve">unique </w:t>
      </w:r>
      <w:r w:rsidR="00293895">
        <w:t xml:space="preserve">strengths, </w:t>
      </w:r>
      <w:r>
        <w:t xml:space="preserve">differences and needs that each PD individual, organization and/or agency </w:t>
      </w:r>
      <w:r w:rsidR="00293895">
        <w:t>brings</w:t>
      </w:r>
      <w:r>
        <w:t xml:space="preserve"> to VCPD</w:t>
      </w:r>
    </w:p>
    <w:p w:rsidR="00A16B54" w:rsidRDefault="00A16B54" w:rsidP="00A16B54">
      <w:pPr>
        <w:pStyle w:val="ListParagraph"/>
        <w:numPr>
          <w:ilvl w:val="0"/>
          <w:numId w:val="8"/>
        </w:numPr>
      </w:pPr>
      <w:r>
        <w:t>The alignment of funding streams, resources and initiatives to support the coordination and collaboration of EC PD throughout Virginia</w:t>
      </w:r>
    </w:p>
    <w:p w:rsidR="00A16B54" w:rsidRDefault="00A16B54" w:rsidP="001174D5">
      <w:pPr>
        <w:pStyle w:val="ListParagraph"/>
        <w:numPr>
          <w:ilvl w:val="0"/>
          <w:numId w:val="8"/>
        </w:numPr>
      </w:pPr>
      <w:r>
        <w:t>A PD system that is inclusive of any PD</w:t>
      </w:r>
      <w:r w:rsidR="00293895">
        <w:t xml:space="preserve"> provider/organization/agency that serves B-5</w:t>
      </w:r>
    </w:p>
    <w:p w:rsidR="003E6D56" w:rsidRDefault="00AC7234" w:rsidP="001174D5">
      <w:pPr>
        <w:pStyle w:val="ListParagraph"/>
        <w:numPr>
          <w:ilvl w:val="0"/>
          <w:numId w:val="8"/>
        </w:numPr>
      </w:pPr>
      <w:r>
        <w:t>Foundational child development knowledge, professional development pathways, E</w:t>
      </w:r>
      <w:r w:rsidR="00144E63">
        <w:t>I,</w:t>
      </w:r>
      <w:r>
        <w:t xml:space="preserve"> and all other components of quality</w:t>
      </w:r>
    </w:p>
    <w:p w:rsidR="00A50D3C" w:rsidRDefault="00A50D3C" w:rsidP="003564EE">
      <w:pPr>
        <w:pStyle w:val="ListParagraph"/>
        <w:numPr>
          <w:ilvl w:val="0"/>
          <w:numId w:val="8"/>
        </w:numPr>
        <w:spacing w:after="0"/>
      </w:pPr>
      <w:r>
        <w:t>The involvement of higher education as a partner in a comprehensive PD system</w:t>
      </w:r>
    </w:p>
    <w:p w:rsidR="003564EE" w:rsidRDefault="003564EE" w:rsidP="003564EE">
      <w:pPr>
        <w:pStyle w:val="ListParagraph"/>
        <w:spacing w:after="0"/>
        <w:ind w:left="1080"/>
      </w:pPr>
    </w:p>
    <w:p w:rsidR="00AC7234" w:rsidRDefault="00E5170C" w:rsidP="003564EE">
      <w:pPr>
        <w:spacing w:after="0"/>
      </w:pPr>
      <w:r>
        <w:t xml:space="preserve">VCPD </w:t>
      </w:r>
      <w:r w:rsidR="00196300">
        <w:t>Believes</w:t>
      </w:r>
      <w:r w:rsidR="00CF5052">
        <w:t>:</w:t>
      </w:r>
    </w:p>
    <w:p w:rsidR="00E5170C" w:rsidRDefault="00CF5052" w:rsidP="003564EE">
      <w:pPr>
        <w:pStyle w:val="ListParagraph"/>
        <w:numPr>
          <w:ilvl w:val="0"/>
          <w:numId w:val="5"/>
        </w:numPr>
        <w:spacing w:after="0"/>
      </w:pPr>
      <w:r>
        <w:t xml:space="preserve">Knowledge and competencies in Adult Learning theory and </w:t>
      </w:r>
      <w:r w:rsidR="00CF4AE3">
        <w:t>practice</w:t>
      </w:r>
      <w:r>
        <w:t xml:space="preserve"> is critical to delivering high quality PD </w:t>
      </w:r>
    </w:p>
    <w:p w:rsidR="00CF5052" w:rsidRDefault="00CF4AE3" w:rsidP="00CF5052">
      <w:pPr>
        <w:pStyle w:val="ListParagraph"/>
        <w:numPr>
          <w:ilvl w:val="0"/>
          <w:numId w:val="5"/>
        </w:numPr>
      </w:pPr>
      <w:r>
        <w:t>Engaging presentation techniques facilitates adult learning</w:t>
      </w:r>
    </w:p>
    <w:p w:rsidR="00CF5052" w:rsidRDefault="00CF5052" w:rsidP="00CF5052">
      <w:pPr>
        <w:pStyle w:val="ListParagraph"/>
        <w:numPr>
          <w:ilvl w:val="0"/>
          <w:numId w:val="5"/>
        </w:numPr>
      </w:pPr>
      <w:r>
        <w:t xml:space="preserve">Practice-based coaching </w:t>
      </w:r>
      <w:r w:rsidR="00CF4AE3">
        <w:t>enable</w:t>
      </w:r>
      <w:r>
        <w:t>s system change</w:t>
      </w:r>
    </w:p>
    <w:p w:rsidR="00CF5052" w:rsidRDefault="00CF4AE3" w:rsidP="001174D5">
      <w:pPr>
        <w:pStyle w:val="ListParagraph"/>
        <w:numPr>
          <w:ilvl w:val="0"/>
          <w:numId w:val="5"/>
        </w:numPr>
      </w:pPr>
      <w:r>
        <w:t xml:space="preserve">Networking to support PD providers is necessary to create a healthy cadre of PD providers </w:t>
      </w:r>
      <w:r w:rsidR="00E5170C">
        <w:t>(</w:t>
      </w:r>
      <w:r>
        <w:t>including Trainers, Technical Assistance Providers, Coaches, Mentors, etc.)</w:t>
      </w:r>
    </w:p>
    <w:p w:rsidR="00CF4AE3" w:rsidRDefault="00CF4AE3" w:rsidP="001174D5">
      <w:pPr>
        <w:pStyle w:val="ListParagraph"/>
        <w:numPr>
          <w:ilvl w:val="0"/>
          <w:numId w:val="5"/>
        </w:numPr>
      </w:pPr>
      <w:r>
        <w:t>Coordination reduces duplication</w:t>
      </w:r>
    </w:p>
    <w:p w:rsidR="00CF5052" w:rsidRDefault="00E5170C" w:rsidP="001174D5">
      <w:pPr>
        <w:pStyle w:val="ListParagraph"/>
        <w:numPr>
          <w:ilvl w:val="0"/>
          <w:numId w:val="5"/>
        </w:numPr>
      </w:pPr>
      <w:r>
        <w:t>Relationships are key to facilitate coordination and collaboration</w:t>
      </w:r>
    </w:p>
    <w:p w:rsidR="001174D5" w:rsidRPr="0016772D" w:rsidRDefault="003E6D56" w:rsidP="001174D5">
      <w:pPr>
        <w:rPr>
          <w:color w:val="000000" w:themeColor="text1"/>
        </w:rPr>
      </w:pPr>
      <w:r>
        <w:t>Vision:</w:t>
      </w:r>
      <w:r w:rsidR="00A50D3C">
        <w:t xml:space="preserve">  </w:t>
      </w:r>
      <w:r w:rsidR="00926349">
        <w:rPr>
          <w:color w:val="4F81BD" w:themeColor="accent1"/>
        </w:rPr>
        <w:t xml:space="preserve">Virginia’s young children and their families will have access to quality learning by </w:t>
      </w:r>
      <w:r w:rsidR="00926349" w:rsidRPr="00B8499B">
        <w:rPr>
          <w:color w:val="4F81BD" w:themeColor="accent1"/>
          <w:u w:val="single"/>
        </w:rPr>
        <w:t xml:space="preserve">ensuring that the early childhood work force in Virginia has the necessary skills and knowledge to provide quality </w:t>
      </w:r>
      <w:r w:rsidR="00926349">
        <w:rPr>
          <w:color w:val="4F81BD" w:themeColor="accent1"/>
        </w:rPr>
        <w:t>educational settings that meet the needs of all young children and their families. This will be accomplished through a coordinated cross-sector culturally and linguistically appropriate professional development system.</w:t>
      </w:r>
      <w:r w:rsidR="0016772D">
        <w:rPr>
          <w:color w:val="4F81BD" w:themeColor="accent1"/>
        </w:rPr>
        <w:t xml:space="preserve">  </w:t>
      </w:r>
      <w:r w:rsidR="0016772D" w:rsidRPr="0016772D">
        <w:rPr>
          <w:color w:val="000000" w:themeColor="text1"/>
        </w:rPr>
        <w:t>CONDENSE</w:t>
      </w:r>
      <w:r w:rsidR="0016772D">
        <w:rPr>
          <w:color w:val="000000" w:themeColor="text1"/>
        </w:rPr>
        <w:t xml:space="preserve"> to ensure</w:t>
      </w:r>
      <w:r w:rsidR="00B8499B">
        <w:rPr>
          <w:color w:val="000000" w:themeColor="text1"/>
        </w:rPr>
        <w:t xml:space="preserve"> . . .</w:t>
      </w:r>
    </w:p>
    <w:p w:rsidR="001174D5" w:rsidRPr="00B8499B" w:rsidRDefault="001174D5" w:rsidP="001174D5">
      <w:pPr>
        <w:rPr>
          <w:color w:val="000000" w:themeColor="text1"/>
        </w:rPr>
      </w:pPr>
      <w:r>
        <w:t>Mission:</w:t>
      </w:r>
      <w:r w:rsidR="00926349">
        <w:t xml:space="preserve"> </w:t>
      </w:r>
      <w:r w:rsidR="00926349">
        <w:rPr>
          <w:color w:val="FF0000"/>
        </w:rPr>
        <w:t>The Virginia Cross-Sector Professional Development (VCPD) Team collaborates to provide leadership promoting high quality, coordinated, cross-sector professional development.  Our members prepare early childhood personnel to support all children (prenatal to age five) and their families in home, school</w:t>
      </w:r>
      <w:r w:rsidR="005A3242">
        <w:rPr>
          <w:color w:val="FF0000"/>
        </w:rPr>
        <w:t>, and community settings. This includes infants, toddlers, and preschoolers with disabilities and special needs; and children who experience risk factors for school readiness, economic disadvantages, and/or cultural and linguistic diversity.</w:t>
      </w:r>
      <w:r w:rsidR="00B8499B">
        <w:rPr>
          <w:color w:val="FF0000"/>
        </w:rPr>
        <w:t xml:space="preserve">  </w:t>
      </w:r>
      <w:r w:rsidR="00B8499B">
        <w:rPr>
          <w:color w:val="000000" w:themeColor="text1"/>
        </w:rPr>
        <w:t>Bring in Sharon’s list of words.  Relationships, collab</w:t>
      </w:r>
      <w:r w:rsidR="001C6318">
        <w:rPr>
          <w:color w:val="000000" w:themeColor="text1"/>
        </w:rPr>
        <w:t>oration, diverse, quality, w</w:t>
      </w:r>
      <w:r w:rsidR="00B8499B">
        <w:rPr>
          <w:color w:val="000000" w:themeColor="text1"/>
        </w:rPr>
        <w:t>orkforce, statewide, PD</w:t>
      </w:r>
      <w:r w:rsidR="001C6318">
        <w:rPr>
          <w:color w:val="000000" w:themeColor="text1"/>
        </w:rPr>
        <w:t>, avoid duplication</w:t>
      </w:r>
    </w:p>
    <w:p w:rsidR="00CE4790" w:rsidRDefault="00CE4790">
      <w:r>
        <w:br w:type="page"/>
      </w:r>
    </w:p>
    <w:p w:rsidR="00CF5052" w:rsidRDefault="00CF5052" w:rsidP="00CF5052">
      <w:r>
        <w:lastRenderedPageBreak/>
        <w:t>Priorities:</w:t>
      </w:r>
    </w:p>
    <w:p w:rsidR="00CF5052" w:rsidRDefault="00CF5052" w:rsidP="00CF5052">
      <w:pPr>
        <w:pStyle w:val="ListParagraph"/>
        <w:numPr>
          <w:ilvl w:val="0"/>
          <w:numId w:val="1"/>
        </w:numPr>
      </w:pPr>
      <w:r>
        <w:t>VCPD is a vehicle for sharing, communication and relationship building among agency/organization EC PD providers (faculty institute?)</w:t>
      </w:r>
    </w:p>
    <w:p w:rsidR="00CF5052" w:rsidRDefault="00CF5052" w:rsidP="00CF5052">
      <w:pPr>
        <w:pStyle w:val="ListParagraph"/>
        <w:numPr>
          <w:ilvl w:val="0"/>
          <w:numId w:val="1"/>
        </w:numPr>
      </w:pPr>
      <w:r>
        <w:t>VCPD provides opportunities for EC PD providers to enhance and improve training skills (VCPD 101 and 102, training OBS &amp; FB?).</w:t>
      </w:r>
    </w:p>
    <w:p w:rsidR="00CF5052" w:rsidRDefault="00CF5052" w:rsidP="00CF5052">
      <w:pPr>
        <w:pStyle w:val="ListParagraph"/>
        <w:numPr>
          <w:ilvl w:val="0"/>
          <w:numId w:val="1"/>
        </w:numPr>
      </w:pPr>
      <w:r>
        <w:t>VCPD promotes and supports Inclusive Practices Task Force.</w:t>
      </w:r>
    </w:p>
    <w:p w:rsidR="00CF5052" w:rsidRDefault="00CF5052" w:rsidP="00CF5052">
      <w:pPr>
        <w:pStyle w:val="ListParagraph"/>
        <w:numPr>
          <w:ilvl w:val="0"/>
          <w:numId w:val="1"/>
        </w:numPr>
      </w:pPr>
      <w:r>
        <w:t>VCPD is the leader for Practice-Based Coaching Training for EC PD Providers.</w:t>
      </w:r>
    </w:p>
    <w:p w:rsidR="001174D5" w:rsidRDefault="00CF5052" w:rsidP="001174D5">
      <w:pPr>
        <w:pStyle w:val="ListParagraph"/>
        <w:numPr>
          <w:ilvl w:val="0"/>
          <w:numId w:val="1"/>
        </w:numPr>
      </w:pPr>
      <w:r>
        <w:t>VCPD is the resource for informative and up-to-date EC PD research, approaches, techniques and best practice standards (website, pointers?).</w:t>
      </w:r>
    </w:p>
    <w:p w:rsidR="001174D5" w:rsidRDefault="001174D5" w:rsidP="001174D5">
      <w:r>
        <w:t>Goals:</w:t>
      </w:r>
    </w:p>
    <w:p w:rsidR="003E6D56" w:rsidRDefault="003E6D56" w:rsidP="003E6D56">
      <w:pPr>
        <w:pStyle w:val="ListParagraph"/>
        <w:numPr>
          <w:ilvl w:val="0"/>
          <w:numId w:val="10"/>
        </w:numPr>
      </w:pPr>
      <w:r>
        <w:t xml:space="preserve">Connect and serve as a resource for the front line PD Provider </w:t>
      </w:r>
    </w:p>
    <w:p w:rsidR="003E6D56" w:rsidRDefault="003E6D56" w:rsidP="003E6D56">
      <w:pPr>
        <w:pStyle w:val="ListParagraph"/>
        <w:numPr>
          <w:ilvl w:val="0"/>
          <w:numId w:val="10"/>
        </w:numPr>
      </w:pPr>
      <w:r>
        <w:t>Move the needle in quality and support  the workforce to provide quality PD</w:t>
      </w:r>
    </w:p>
    <w:p w:rsidR="003E6D56" w:rsidRDefault="003E6D56" w:rsidP="003E6D56">
      <w:pPr>
        <w:pStyle w:val="ListParagraph"/>
        <w:numPr>
          <w:ilvl w:val="0"/>
          <w:numId w:val="10"/>
        </w:numPr>
      </w:pPr>
      <w:r>
        <w:t>Improve visibility of VCPD among the child care community</w:t>
      </w:r>
    </w:p>
    <w:p w:rsidR="003E6D56" w:rsidRDefault="003E6D56" w:rsidP="003E6D56">
      <w:pPr>
        <w:pStyle w:val="ListParagraph"/>
        <w:numPr>
          <w:ilvl w:val="0"/>
          <w:numId w:val="10"/>
        </w:numPr>
      </w:pPr>
      <w:r>
        <w:t>Be the umbrella/driving f</w:t>
      </w:r>
      <w:r w:rsidR="00AC7234">
        <w:t xml:space="preserve">orce for PD/coaching/mentoring </w:t>
      </w:r>
      <w:r>
        <w:t>for all funded and non-funded providers/organizations/agencies</w:t>
      </w:r>
    </w:p>
    <w:p w:rsidR="003E6D56" w:rsidRDefault="00AC7234" w:rsidP="003E6D56">
      <w:pPr>
        <w:pStyle w:val="ListParagraph"/>
        <w:numPr>
          <w:ilvl w:val="0"/>
          <w:numId w:val="10"/>
        </w:numPr>
      </w:pPr>
      <w:r>
        <w:t>Provide Opportunities for PD providers to improve and hon their skills (</w:t>
      </w:r>
      <w:proofErr w:type="spellStart"/>
      <w:r>
        <w:t>ie</w:t>
      </w:r>
      <w:proofErr w:type="spellEnd"/>
      <w:r>
        <w:t xml:space="preserve"> share what they are doing/learning specific to PD and get feedback from peers</w:t>
      </w:r>
    </w:p>
    <w:p w:rsidR="00AC7234" w:rsidRDefault="00AC7234" w:rsidP="003E6D56">
      <w:pPr>
        <w:pStyle w:val="ListParagraph"/>
        <w:numPr>
          <w:ilvl w:val="0"/>
          <w:numId w:val="10"/>
        </w:numPr>
      </w:pPr>
      <w:r>
        <w:t>Provide a forum for collaboration to avoid duplication of efforts</w:t>
      </w:r>
    </w:p>
    <w:p w:rsidR="00AC7234" w:rsidRDefault="00AC7234" w:rsidP="003E6D56">
      <w:pPr>
        <w:pStyle w:val="ListParagraph"/>
        <w:numPr>
          <w:ilvl w:val="0"/>
          <w:numId w:val="10"/>
        </w:numPr>
      </w:pPr>
      <w:r>
        <w:t xml:space="preserve">Create stable funding and infrastructure to sustain VCPD </w:t>
      </w:r>
    </w:p>
    <w:p w:rsidR="001174D5" w:rsidRDefault="00AC7234" w:rsidP="001174D5">
      <w:pPr>
        <w:pStyle w:val="ListParagraph"/>
        <w:numPr>
          <w:ilvl w:val="0"/>
          <w:numId w:val="10"/>
        </w:numPr>
      </w:pPr>
      <w:r>
        <w:t>Facilitate data sharing and collection across agencies/organization</w:t>
      </w:r>
    </w:p>
    <w:p w:rsidR="00C57E58" w:rsidRDefault="00C57E58" w:rsidP="00C57E58">
      <w:pPr>
        <w:spacing w:after="0"/>
      </w:pPr>
      <w:r>
        <w:t>Strategies:</w:t>
      </w:r>
    </w:p>
    <w:p w:rsidR="00C57E58" w:rsidRDefault="00C57E58" w:rsidP="00C57E58">
      <w:pPr>
        <w:pStyle w:val="ListParagraph"/>
        <w:numPr>
          <w:ilvl w:val="0"/>
          <w:numId w:val="2"/>
        </w:numPr>
        <w:spacing w:after="0"/>
      </w:pPr>
      <w:r>
        <w:t>VCPD 103, training-of-</w:t>
      </w:r>
      <w:proofErr w:type="gramStart"/>
      <w:r>
        <w:t>trainers</w:t>
      </w:r>
      <w:proofErr w:type="gramEnd"/>
      <w:r>
        <w:t xml:space="preserve"> virtual trainers</w:t>
      </w:r>
    </w:p>
    <w:p w:rsidR="00C57E58" w:rsidRDefault="00C57E58" w:rsidP="00C57E58">
      <w:pPr>
        <w:pStyle w:val="ListParagraph"/>
        <w:numPr>
          <w:ilvl w:val="0"/>
          <w:numId w:val="2"/>
        </w:numPr>
      </w:pPr>
      <w:r>
        <w:t>Regularly scheduled opportunities for practice-based coaching</w:t>
      </w:r>
    </w:p>
    <w:p w:rsidR="00C57E58" w:rsidRDefault="00C57E58" w:rsidP="00C57E58">
      <w:pPr>
        <w:pStyle w:val="ListParagraph"/>
        <w:numPr>
          <w:ilvl w:val="0"/>
          <w:numId w:val="2"/>
        </w:numPr>
      </w:pPr>
      <w:r>
        <w:t>Regularly scheduled opportunities for coaching/support for design and delivery of training</w:t>
      </w:r>
    </w:p>
    <w:p w:rsidR="00C57E58" w:rsidRDefault="00C57E58" w:rsidP="00C57E58">
      <w:pPr>
        <w:pStyle w:val="ListParagraph"/>
      </w:pPr>
    </w:p>
    <w:p w:rsidR="00CE4790" w:rsidRPr="00CE4790" w:rsidRDefault="00CE4790" w:rsidP="00C57E58">
      <w:pPr>
        <w:pStyle w:val="ListParagraph"/>
        <w:ind w:left="0"/>
        <w:rPr>
          <w:color w:val="7030A0"/>
          <w:sz w:val="24"/>
          <w:szCs w:val="24"/>
        </w:rPr>
      </w:pPr>
      <w:r w:rsidRPr="00CE4790">
        <w:rPr>
          <w:color w:val="7030A0"/>
          <w:sz w:val="24"/>
          <w:szCs w:val="24"/>
        </w:rPr>
        <w:t>DISCUSSION:</w:t>
      </w:r>
    </w:p>
    <w:p w:rsidR="00B13F8A" w:rsidRPr="00DF35DD" w:rsidRDefault="00643ABA" w:rsidP="00DF35DD">
      <w:pPr>
        <w:pStyle w:val="ListParagraph"/>
        <w:numPr>
          <w:ilvl w:val="0"/>
          <w:numId w:val="12"/>
        </w:numPr>
        <w:rPr>
          <w:color w:val="7030A0"/>
          <w:sz w:val="24"/>
          <w:szCs w:val="24"/>
        </w:rPr>
      </w:pPr>
      <w:r w:rsidRPr="00DF35DD">
        <w:rPr>
          <w:color w:val="7030A0"/>
          <w:sz w:val="24"/>
          <w:szCs w:val="24"/>
        </w:rPr>
        <w:t xml:space="preserve">Number of goals </w:t>
      </w:r>
      <w:r w:rsidR="00A834D5" w:rsidRPr="00DF35DD">
        <w:rPr>
          <w:color w:val="7030A0"/>
          <w:sz w:val="24"/>
          <w:szCs w:val="24"/>
        </w:rPr>
        <w:t xml:space="preserve">no more than maybe </w:t>
      </w:r>
      <w:r w:rsidRPr="00DF35DD">
        <w:rPr>
          <w:color w:val="7030A0"/>
          <w:sz w:val="24"/>
          <w:szCs w:val="24"/>
        </w:rPr>
        <w:t>5-6?</w:t>
      </w:r>
      <w:r w:rsidR="00B13F8A" w:rsidRPr="00DF35DD">
        <w:rPr>
          <w:color w:val="7030A0"/>
          <w:sz w:val="24"/>
          <w:szCs w:val="24"/>
        </w:rPr>
        <w:t xml:space="preserve">  QRIS has </w:t>
      </w:r>
      <w:r w:rsidRPr="00DF35DD">
        <w:rPr>
          <w:color w:val="7030A0"/>
          <w:sz w:val="24"/>
          <w:szCs w:val="24"/>
        </w:rPr>
        <w:t xml:space="preserve">TWO </w:t>
      </w:r>
      <w:r w:rsidR="00B13F8A" w:rsidRPr="00DF35DD">
        <w:rPr>
          <w:color w:val="7030A0"/>
          <w:sz w:val="24"/>
          <w:szCs w:val="24"/>
        </w:rPr>
        <w:t xml:space="preserve">overarching goals. </w:t>
      </w:r>
    </w:p>
    <w:p w:rsidR="007E24BC" w:rsidRPr="00DF35DD" w:rsidRDefault="00127ECE" w:rsidP="00DF35DD">
      <w:pPr>
        <w:pStyle w:val="ListParagraph"/>
        <w:numPr>
          <w:ilvl w:val="0"/>
          <w:numId w:val="12"/>
        </w:numPr>
        <w:rPr>
          <w:color w:val="7030A0"/>
          <w:sz w:val="24"/>
          <w:szCs w:val="24"/>
        </w:rPr>
      </w:pPr>
      <w:r w:rsidRPr="00DF35DD">
        <w:rPr>
          <w:color w:val="7030A0"/>
          <w:sz w:val="24"/>
          <w:szCs w:val="24"/>
        </w:rPr>
        <w:t xml:space="preserve">Coordination and collaboration are key.  </w:t>
      </w:r>
    </w:p>
    <w:p w:rsidR="00B13F8A" w:rsidRPr="00DF35DD" w:rsidRDefault="007E24BC" w:rsidP="00DF35DD">
      <w:pPr>
        <w:pStyle w:val="ListParagraph"/>
        <w:numPr>
          <w:ilvl w:val="0"/>
          <w:numId w:val="12"/>
        </w:numPr>
        <w:rPr>
          <w:color w:val="7030A0"/>
          <w:sz w:val="24"/>
          <w:szCs w:val="24"/>
        </w:rPr>
      </w:pPr>
      <w:r w:rsidRPr="00DF35DD">
        <w:rPr>
          <w:color w:val="7030A0"/>
          <w:sz w:val="24"/>
          <w:szCs w:val="24"/>
        </w:rPr>
        <w:t xml:space="preserve">Forum—issues may change over time. </w:t>
      </w:r>
    </w:p>
    <w:p w:rsidR="00127ECE" w:rsidRPr="00DF35DD" w:rsidRDefault="00127ECE" w:rsidP="00DF35DD">
      <w:pPr>
        <w:pStyle w:val="ListParagraph"/>
        <w:numPr>
          <w:ilvl w:val="0"/>
          <w:numId w:val="12"/>
        </w:numPr>
        <w:rPr>
          <w:color w:val="7030A0"/>
          <w:sz w:val="24"/>
          <w:szCs w:val="24"/>
        </w:rPr>
      </w:pPr>
      <w:r w:rsidRPr="00DF35DD">
        <w:rPr>
          <w:color w:val="7030A0"/>
          <w:sz w:val="24"/>
          <w:szCs w:val="24"/>
        </w:rPr>
        <w:t>Look at BUILD initiative.</w:t>
      </w:r>
    </w:p>
    <w:p w:rsidR="00127ECE" w:rsidRPr="00DF35DD" w:rsidRDefault="00127ECE" w:rsidP="00DF35DD">
      <w:pPr>
        <w:pStyle w:val="ListParagraph"/>
        <w:numPr>
          <w:ilvl w:val="0"/>
          <w:numId w:val="12"/>
        </w:numPr>
        <w:rPr>
          <w:color w:val="7030A0"/>
          <w:sz w:val="24"/>
          <w:szCs w:val="24"/>
        </w:rPr>
      </w:pPr>
      <w:r w:rsidRPr="00DF35DD">
        <w:rPr>
          <w:color w:val="7030A0"/>
          <w:sz w:val="24"/>
          <w:szCs w:val="24"/>
        </w:rPr>
        <w:t>So many agencies have their own goals and we do not need to take those on.</w:t>
      </w:r>
    </w:p>
    <w:p w:rsidR="00127ECE" w:rsidRPr="00DF35DD" w:rsidRDefault="00127ECE" w:rsidP="00DF35DD">
      <w:pPr>
        <w:pStyle w:val="ListParagraph"/>
        <w:numPr>
          <w:ilvl w:val="0"/>
          <w:numId w:val="12"/>
        </w:numPr>
        <w:rPr>
          <w:color w:val="7030A0"/>
          <w:sz w:val="24"/>
          <w:szCs w:val="24"/>
        </w:rPr>
      </w:pPr>
      <w:r w:rsidRPr="00DF35DD">
        <w:rPr>
          <w:color w:val="7030A0"/>
          <w:sz w:val="24"/>
          <w:szCs w:val="24"/>
        </w:rPr>
        <w:t>Discussion of regional membership vs. state level.</w:t>
      </w:r>
      <w:r w:rsidR="00D050B2" w:rsidRPr="00DF35DD">
        <w:rPr>
          <w:color w:val="7030A0"/>
          <w:sz w:val="24"/>
          <w:szCs w:val="24"/>
        </w:rPr>
        <w:t xml:space="preserve">  Who do we want to be at table?  And who is actually there?</w:t>
      </w:r>
    </w:p>
    <w:p w:rsidR="00127ECE" w:rsidRPr="00DF35DD" w:rsidRDefault="00127ECE" w:rsidP="00DF35DD">
      <w:pPr>
        <w:pStyle w:val="ListParagraph"/>
        <w:numPr>
          <w:ilvl w:val="0"/>
          <w:numId w:val="12"/>
        </w:numPr>
        <w:rPr>
          <w:color w:val="7030A0"/>
          <w:sz w:val="24"/>
          <w:szCs w:val="24"/>
        </w:rPr>
      </w:pPr>
      <w:r w:rsidRPr="00DF35DD">
        <w:rPr>
          <w:color w:val="7030A0"/>
          <w:sz w:val="24"/>
          <w:szCs w:val="24"/>
        </w:rPr>
        <w:t xml:space="preserve">Over time, </w:t>
      </w:r>
      <w:r w:rsidR="00643ABA" w:rsidRPr="00DF35DD">
        <w:rPr>
          <w:color w:val="7030A0"/>
          <w:sz w:val="24"/>
          <w:szCs w:val="24"/>
        </w:rPr>
        <w:t xml:space="preserve">our focus seems to have </w:t>
      </w:r>
      <w:r w:rsidR="007E24BC" w:rsidRPr="00DF35DD">
        <w:rPr>
          <w:color w:val="7030A0"/>
          <w:sz w:val="24"/>
          <w:szCs w:val="24"/>
        </w:rPr>
        <w:t>morph</w:t>
      </w:r>
      <w:r w:rsidR="00643ABA" w:rsidRPr="00DF35DD">
        <w:rPr>
          <w:color w:val="7030A0"/>
          <w:sz w:val="24"/>
          <w:szCs w:val="24"/>
        </w:rPr>
        <w:t>ed</w:t>
      </w:r>
      <w:r w:rsidR="007E24BC" w:rsidRPr="00DF35DD">
        <w:rPr>
          <w:color w:val="7030A0"/>
          <w:sz w:val="24"/>
          <w:szCs w:val="24"/>
        </w:rPr>
        <w:t xml:space="preserve"> to more emphasis on child care.</w:t>
      </w:r>
    </w:p>
    <w:p w:rsidR="009248C3" w:rsidRPr="00DF35DD" w:rsidRDefault="009248C3" w:rsidP="00DF35DD">
      <w:pPr>
        <w:pStyle w:val="ListParagraph"/>
        <w:numPr>
          <w:ilvl w:val="0"/>
          <w:numId w:val="12"/>
        </w:numPr>
        <w:rPr>
          <w:color w:val="7030A0"/>
          <w:sz w:val="24"/>
          <w:szCs w:val="24"/>
        </w:rPr>
      </w:pPr>
      <w:r w:rsidRPr="00DF35DD">
        <w:rPr>
          <w:color w:val="7030A0"/>
          <w:sz w:val="24"/>
          <w:szCs w:val="24"/>
        </w:rPr>
        <w:t>Goals need to be measurable.</w:t>
      </w:r>
    </w:p>
    <w:p w:rsidR="00643ABA" w:rsidRPr="00CE4790" w:rsidRDefault="00643ABA" w:rsidP="00C57E58">
      <w:pPr>
        <w:pStyle w:val="ListParagraph"/>
        <w:rPr>
          <w:color w:val="7030A0"/>
          <w:sz w:val="24"/>
          <w:szCs w:val="24"/>
        </w:rPr>
      </w:pPr>
    </w:p>
    <w:p w:rsidR="003564EE" w:rsidRDefault="00894854" w:rsidP="003564EE">
      <w:pPr>
        <w:pStyle w:val="ListParagraph"/>
        <w:rPr>
          <w:color w:val="7030A0"/>
          <w:sz w:val="24"/>
          <w:szCs w:val="24"/>
        </w:rPr>
      </w:pPr>
      <w:r w:rsidRPr="00CE4790">
        <w:rPr>
          <w:color w:val="7030A0"/>
          <w:sz w:val="24"/>
          <w:szCs w:val="24"/>
        </w:rPr>
        <w:t>***</w:t>
      </w:r>
      <w:r w:rsidR="007245EF" w:rsidRPr="00CE4790">
        <w:rPr>
          <w:color w:val="7030A0"/>
          <w:sz w:val="24"/>
          <w:szCs w:val="24"/>
        </w:rPr>
        <w:t xml:space="preserve">Could </w:t>
      </w:r>
      <w:r w:rsidR="00CF57B4">
        <w:rPr>
          <w:color w:val="7030A0"/>
          <w:sz w:val="24"/>
          <w:szCs w:val="24"/>
        </w:rPr>
        <w:t>goals be 1</w:t>
      </w:r>
      <w:r w:rsidR="00143567">
        <w:rPr>
          <w:color w:val="7030A0"/>
          <w:sz w:val="24"/>
          <w:szCs w:val="24"/>
        </w:rPr>
        <w:t>-</w:t>
      </w:r>
      <w:r w:rsidR="00CF57B4">
        <w:rPr>
          <w:color w:val="7030A0"/>
          <w:sz w:val="24"/>
          <w:szCs w:val="24"/>
        </w:rPr>
        <w:t>coordination and collaboration</w:t>
      </w:r>
      <w:r w:rsidR="007245EF" w:rsidRPr="00CE4790">
        <w:rPr>
          <w:color w:val="7030A0"/>
          <w:sz w:val="24"/>
          <w:szCs w:val="24"/>
        </w:rPr>
        <w:t xml:space="preserve"> and </w:t>
      </w:r>
      <w:r w:rsidR="00CF57B4">
        <w:rPr>
          <w:color w:val="7030A0"/>
          <w:sz w:val="24"/>
          <w:szCs w:val="24"/>
        </w:rPr>
        <w:t>2</w:t>
      </w:r>
      <w:r w:rsidR="00143567">
        <w:rPr>
          <w:color w:val="7030A0"/>
          <w:sz w:val="24"/>
          <w:szCs w:val="24"/>
        </w:rPr>
        <w:t xml:space="preserve">- </w:t>
      </w:r>
      <w:r w:rsidR="007245EF" w:rsidRPr="00CE4790">
        <w:rPr>
          <w:color w:val="7030A0"/>
          <w:sz w:val="24"/>
          <w:szCs w:val="24"/>
        </w:rPr>
        <w:t>equipping PD providers with the ability to p</w:t>
      </w:r>
      <w:r w:rsidRPr="00CE4790">
        <w:rPr>
          <w:color w:val="7030A0"/>
          <w:sz w:val="24"/>
          <w:szCs w:val="24"/>
        </w:rPr>
        <w:t>rovide high qualit</w:t>
      </w:r>
      <w:r w:rsidR="00143567">
        <w:rPr>
          <w:color w:val="7030A0"/>
          <w:sz w:val="24"/>
          <w:szCs w:val="24"/>
        </w:rPr>
        <w:t xml:space="preserve">y PD/workforce support?  </w:t>
      </w:r>
      <w:r w:rsidR="000466BC" w:rsidRPr="00CE4790">
        <w:rPr>
          <w:color w:val="7030A0"/>
          <w:sz w:val="24"/>
          <w:szCs w:val="24"/>
        </w:rPr>
        <w:t xml:space="preserve"> Third</w:t>
      </w:r>
      <w:r w:rsidR="00A834D5">
        <w:rPr>
          <w:color w:val="7030A0"/>
          <w:sz w:val="24"/>
          <w:szCs w:val="24"/>
        </w:rPr>
        <w:t xml:space="preserve"> goal </w:t>
      </w:r>
      <w:r w:rsidR="00143567">
        <w:rPr>
          <w:color w:val="7030A0"/>
          <w:sz w:val="24"/>
          <w:szCs w:val="24"/>
        </w:rPr>
        <w:t xml:space="preserve">could </w:t>
      </w:r>
      <w:r w:rsidR="00A834D5">
        <w:rPr>
          <w:color w:val="7030A0"/>
          <w:sz w:val="24"/>
          <w:szCs w:val="24"/>
        </w:rPr>
        <w:t>address</w:t>
      </w:r>
      <w:r w:rsidRPr="00CE4790">
        <w:rPr>
          <w:color w:val="7030A0"/>
          <w:sz w:val="24"/>
          <w:szCs w:val="24"/>
        </w:rPr>
        <w:t xml:space="preserve"> stable organizational </w:t>
      </w:r>
      <w:proofErr w:type="gramStart"/>
      <w:r w:rsidRPr="00CE4790">
        <w:rPr>
          <w:color w:val="7030A0"/>
          <w:sz w:val="24"/>
          <w:szCs w:val="24"/>
        </w:rPr>
        <w:t>infrastructure.</w:t>
      </w:r>
      <w:r w:rsidR="00B347B9" w:rsidRPr="00CE4790">
        <w:rPr>
          <w:color w:val="7030A0"/>
          <w:sz w:val="24"/>
          <w:szCs w:val="24"/>
        </w:rPr>
        <w:t>*</w:t>
      </w:r>
      <w:proofErr w:type="gramEnd"/>
      <w:r w:rsidR="00B347B9" w:rsidRPr="00CE4790">
        <w:rPr>
          <w:color w:val="7030A0"/>
          <w:sz w:val="24"/>
          <w:szCs w:val="24"/>
        </w:rPr>
        <w:t>**</w:t>
      </w:r>
    </w:p>
    <w:p w:rsidR="003564EE" w:rsidRDefault="003564EE" w:rsidP="003564EE">
      <w:pPr>
        <w:pStyle w:val="ListParagraph"/>
        <w:rPr>
          <w:color w:val="7030A0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CF57B4" w:rsidRPr="002B50DE" w:rsidTr="00A53E09">
        <w:tc>
          <w:tcPr>
            <w:tcW w:w="3186" w:type="dxa"/>
          </w:tcPr>
          <w:p w:rsidR="001B7B62" w:rsidRPr="002B50DE" w:rsidRDefault="00CF7165" w:rsidP="00CF57B4">
            <w:pPr>
              <w:pStyle w:val="ListParagraph"/>
              <w:ind w:left="0"/>
              <w:jc w:val="center"/>
              <w:rPr>
                <w:b/>
                <w:color w:val="7030A0"/>
                <w:sz w:val="24"/>
                <w:szCs w:val="24"/>
              </w:rPr>
            </w:pPr>
            <w:r w:rsidRPr="002B50DE">
              <w:rPr>
                <w:b/>
                <w:color w:val="7030A0"/>
                <w:sz w:val="24"/>
                <w:szCs w:val="24"/>
              </w:rPr>
              <w:lastRenderedPageBreak/>
              <w:t>Coordination</w:t>
            </w:r>
            <w:r w:rsidR="001B7B62" w:rsidRPr="002B50DE">
              <w:rPr>
                <w:b/>
                <w:color w:val="7030A0"/>
                <w:sz w:val="24"/>
                <w:szCs w:val="24"/>
              </w:rPr>
              <w:t>/Collaboration</w:t>
            </w:r>
            <w:r w:rsidR="000C3147" w:rsidRPr="002B50DE">
              <w:rPr>
                <w:b/>
                <w:color w:val="7030A0"/>
                <w:sz w:val="24"/>
                <w:szCs w:val="24"/>
              </w:rPr>
              <w:t>:</w:t>
            </w:r>
          </w:p>
          <w:p w:rsidR="000C3147" w:rsidRPr="002B50DE" w:rsidRDefault="000C3147" w:rsidP="00CF57B4">
            <w:pPr>
              <w:pStyle w:val="ListParagraph"/>
              <w:ind w:left="0"/>
              <w:jc w:val="center"/>
              <w:rPr>
                <w:color w:val="7030A0"/>
                <w:sz w:val="24"/>
                <w:szCs w:val="24"/>
              </w:rPr>
            </w:pPr>
          </w:p>
          <w:p w:rsidR="000C3147" w:rsidRPr="002B50DE" w:rsidRDefault="00E73C36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  <w:r w:rsidRPr="002B50DE">
              <w:rPr>
                <w:color w:val="7030A0"/>
                <w:sz w:val="24"/>
                <w:szCs w:val="24"/>
              </w:rPr>
              <w:t>Regional Consortia</w:t>
            </w:r>
          </w:p>
          <w:p w:rsidR="00BA52DE" w:rsidRPr="002B50DE" w:rsidRDefault="00BA52DE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  <w:p w:rsidR="00E73C36" w:rsidRPr="002B50DE" w:rsidRDefault="00E73C36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  <w:r w:rsidRPr="002B50DE">
              <w:rPr>
                <w:color w:val="7030A0"/>
                <w:sz w:val="24"/>
                <w:szCs w:val="24"/>
              </w:rPr>
              <w:t>Right people at table</w:t>
            </w:r>
          </w:p>
          <w:p w:rsidR="00BA52DE" w:rsidRPr="002B50DE" w:rsidRDefault="00BA52DE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  <w:p w:rsidR="009F499E" w:rsidRPr="002B50DE" w:rsidRDefault="001B7430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  <w:r w:rsidRPr="002B50DE">
              <w:rPr>
                <w:color w:val="7030A0"/>
                <w:sz w:val="24"/>
                <w:szCs w:val="24"/>
              </w:rPr>
              <w:t>Involve Higher Ed (Faculty Institute)</w:t>
            </w:r>
          </w:p>
          <w:p w:rsidR="00BA52DE" w:rsidRPr="002B50DE" w:rsidRDefault="00BA52DE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  <w:p w:rsidR="001B7430" w:rsidRPr="002B50DE" w:rsidRDefault="001B7430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  <w:r w:rsidRPr="002B50DE">
              <w:rPr>
                <w:color w:val="7030A0"/>
                <w:sz w:val="24"/>
                <w:szCs w:val="24"/>
              </w:rPr>
              <w:t>VCPD Meetings</w:t>
            </w:r>
          </w:p>
          <w:p w:rsidR="00BA52DE" w:rsidRPr="002B50DE" w:rsidRDefault="00BA52DE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  <w:p w:rsidR="001D176A" w:rsidRPr="002B50DE" w:rsidRDefault="001D176A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  <w:r w:rsidRPr="002B50DE">
              <w:rPr>
                <w:color w:val="7030A0"/>
                <w:sz w:val="24"/>
                <w:szCs w:val="24"/>
              </w:rPr>
              <w:t>Reduce duplication and efficient use of resources</w:t>
            </w:r>
          </w:p>
          <w:p w:rsidR="00BA52DE" w:rsidRPr="002B50DE" w:rsidRDefault="00BA52DE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  <w:p w:rsidR="001D176A" w:rsidRPr="002B50DE" w:rsidRDefault="00F73F40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  <w:r w:rsidRPr="002B50DE">
              <w:rPr>
                <w:color w:val="7030A0"/>
                <w:sz w:val="24"/>
                <w:szCs w:val="24"/>
              </w:rPr>
              <w:t>Ability to track coordination/collaboration</w:t>
            </w:r>
          </w:p>
          <w:p w:rsidR="0040547C" w:rsidRPr="002B50DE" w:rsidRDefault="0040547C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  <w:p w:rsidR="0040547C" w:rsidRPr="002B50DE" w:rsidRDefault="0040547C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  <w:r w:rsidRPr="002B50DE">
              <w:rPr>
                <w:color w:val="7030A0"/>
                <w:sz w:val="24"/>
                <w:szCs w:val="24"/>
              </w:rPr>
              <w:t>IPTF</w:t>
            </w:r>
          </w:p>
          <w:p w:rsidR="00BA52DE" w:rsidRPr="002B50DE" w:rsidRDefault="00BA52DE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  <w:p w:rsidR="00CF7165" w:rsidRPr="002B50DE" w:rsidRDefault="00CF7165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  <w:p w:rsidR="00CF7165" w:rsidRPr="002B50DE" w:rsidRDefault="00CF7165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  <w:p w:rsidR="00CF7165" w:rsidRPr="002B50DE" w:rsidRDefault="00CF7165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  <w:p w:rsidR="00CF7165" w:rsidRPr="002B50DE" w:rsidRDefault="00CF7165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  <w:p w:rsidR="00CF7165" w:rsidRPr="002B50DE" w:rsidRDefault="00CF7165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  <w:p w:rsidR="00CF7165" w:rsidRPr="002B50DE" w:rsidRDefault="00CF7165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</w:tc>
        <w:tc>
          <w:tcPr>
            <w:tcW w:w="3186" w:type="dxa"/>
          </w:tcPr>
          <w:p w:rsidR="001B7B62" w:rsidRPr="002B50DE" w:rsidRDefault="00CF7165" w:rsidP="00CF57B4">
            <w:pPr>
              <w:pStyle w:val="ListParagraph"/>
              <w:ind w:left="0"/>
              <w:jc w:val="center"/>
              <w:rPr>
                <w:b/>
                <w:color w:val="7030A0"/>
                <w:sz w:val="24"/>
                <w:szCs w:val="24"/>
              </w:rPr>
            </w:pPr>
            <w:r w:rsidRPr="002B50DE">
              <w:rPr>
                <w:b/>
                <w:color w:val="7030A0"/>
                <w:sz w:val="24"/>
                <w:szCs w:val="24"/>
              </w:rPr>
              <w:t>Workforce Support/PD</w:t>
            </w:r>
            <w:r w:rsidR="000C3147" w:rsidRPr="002B50DE">
              <w:rPr>
                <w:b/>
                <w:color w:val="7030A0"/>
                <w:sz w:val="24"/>
                <w:szCs w:val="24"/>
              </w:rPr>
              <w:t>:</w:t>
            </w:r>
          </w:p>
          <w:p w:rsidR="00E73C36" w:rsidRPr="002B50DE" w:rsidRDefault="00E73C36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  <w:p w:rsidR="00E73C36" w:rsidRPr="002B50DE" w:rsidRDefault="00E73C36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  <w:r w:rsidRPr="002B50DE">
              <w:rPr>
                <w:color w:val="7030A0"/>
                <w:sz w:val="24"/>
                <w:szCs w:val="24"/>
              </w:rPr>
              <w:t>Includes training, TA and education</w:t>
            </w:r>
          </w:p>
          <w:p w:rsidR="008B7747" w:rsidRPr="002B50DE" w:rsidRDefault="008B7747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  <w:p w:rsidR="008B7747" w:rsidRPr="002B50DE" w:rsidRDefault="008B7747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  <w:r w:rsidRPr="002B50DE">
              <w:rPr>
                <w:color w:val="7030A0"/>
                <w:sz w:val="24"/>
                <w:szCs w:val="24"/>
              </w:rPr>
              <w:t>Improve the quality of PD</w:t>
            </w:r>
          </w:p>
          <w:p w:rsidR="00E73C36" w:rsidRPr="002B50DE" w:rsidRDefault="00E73C36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  <w:p w:rsidR="00E73C36" w:rsidRDefault="009F499E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  <w:r w:rsidRPr="002B50DE">
              <w:rPr>
                <w:color w:val="7030A0"/>
                <w:sz w:val="24"/>
                <w:szCs w:val="24"/>
              </w:rPr>
              <w:t>Website</w:t>
            </w:r>
          </w:p>
          <w:p w:rsidR="00B9700F" w:rsidRPr="002B50DE" w:rsidRDefault="00B9700F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  <w:p w:rsidR="009F499E" w:rsidRDefault="009F499E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  <w:r w:rsidRPr="002B50DE">
              <w:rPr>
                <w:color w:val="7030A0"/>
                <w:sz w:val="24"/>
                <w:szCs w:val="24"/>
              </w:rPr>
              <w:t>Pointers for PD Providers</w:t>
            </w:r>
          </w:p>
          <w:p w:rsidR="00B9700F" w:rsidRPr="002B50DE" w:rsidRDefault="00B9700F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  <w:p w:rsidR="009F499E" w:rsidRDefault="009F499E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  <w:r w:rsidRPr="002B50DE">
              <w:rPr>
                <w:color w:val="7030A0"/>
                <w:sz w:val="24"/>
                <w:szCs w:val="24"/>
              </w:rPr>
              <w:t xml:space="preserve">VCPD 101 </w:t>
            </w:r>
            <w:r w:rsidR="00121FD2" w:rsidRPr="002B50DE">
              <w:rPr>
                <w:color w:val="7030A0"/>
                <w:sz w:val="24"/>
                <w:szCs w:val="24"/>
              </w:rPr>
              <w:t>and</w:t>
            </w:r>
            <w:r w:rsidRPr="002B50DE">
              <w:rPr>
                <w:color w:val="7030A0"/>
                <w:sz w:val="24"/>
                <w:szCs w:val="24"/>
              </w:rPr>
              <w:t xml:space="preserve"> 102</w:t>
            </w:r>
          </w:p>
          <w:p w:rsidR="00B9700F" w:rsidRPr="002B50DE" w:rsidRDefault="00B9700F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  <w:p w:rsidR="009F499E" w:rsidRDefault="009F499E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  <w:r w:rsidRPr="002B50DE">
              <w:rPr>
                <w:color w:val="7030A0"/>
                <w:sz w:val="24"/>
                <w:szCs w:val="24"/>
              </w:rPr>
              <w:t>Practice-Based Coaching</w:t>
            </w:r>
          </w:p>
          <w:p w:rsidR="00B9700F" w:rsidRPr="002B50DE" w:rsidRDefault="00B9700F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  <w:p w:rsidR="009F499E" w:rsidRDefault="009F499E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  <w:r w:rsidRPr="002B50DE">
              <w:rPr>
                <w:color w:val="7030A0"/>
                <w:sz w:val="24"/>
                <w:szCs w:val="24"/>
              </w:rPr>
              <w:t>Tips for Trainers at meetings</w:t>
            </w:r>
          </w:p>
          <w:p w:rsidR="00B9700F" w:rsidRPr="002B50DE" w:rsidRDefault="00B9700F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  <w:p w:rsidR="001B7430" w:rsidRPr="002B50DE" w:rsidRDefault="001B7430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  <w:r w:rsidRPr="002B50DE">
              <w:rPr>
                <w:color w:val="7030A0"/>
                <w:sz w:val="24"/>
                <w:szCs w:val="24"/>
              </w:rPr>
              <w:t>Faculty Institute</w:t>
            </w:r>
          </w:p>
          <w:p w:rsidR="009F499E" w:rsidRPr="002B50DE" w:rsidRDefault="009F499E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  <w:p w:rsidR="000C3147" w:rsidRPr="002B50DE" w:rsidRDefault="000C3147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  <w:p w:rsidR="000C3147" w:rsidRPr="002B50DE" w:rsidRDefault="000C3147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</w:tc>
        <w:tc>
          <w:tcPr>
            <w:tcW w:w="3186" w:type="dxa"/>
          </w:tcPr>
          <w:p w:rsidR="001B7B62" w:rsidRPr="002B50DE" w:rsidRDefault="00CF7165" w:rsidP="00CF57B4">
            <w:pPr>
              <w:pStyle w:val="ListParagraph"/>
              <w:ind w:left="0"/>
              <w:jc w:val="center"/>
              <w:rPr>
                <w:b/>
                <w:color w:val="7030A0"/>
                <w:sz w:val="24"/>
                <w:szCs w:val="24"/>
              </w:rPr>
            </w:pPr>
            <w:r w:rsidRPr="002B50DE">
              <w:rPr>
                <w:b/>
                <w:color w:val="7030A0"/>
                <w:sz w:val="24"/>
                <w:szCs w:val="24"/>
              </w:rPr>
              <w:t>Organizational Infrastructure</w:t>
            </w:r>
            <w:r w:rsidR="000C3147" w:rsidRPr="002B50DE">
              <w:rPr>
                <w:b/>
                <w:color w:val="7030A0"/>
                <w:sz w:val="24"/>
                <w:szCs w:val="24"/>
              </w:rPr>
              <w:t>:</w:t>
            </w:r>
          </w:p>
          <w:p w:rsidR="000C3147" w:rsidRPr="002B50DE" w:rsidRDefault="000C3147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  <w:p w:rsidR="000C3147" w:rsidRPr="002B50DE" w:rsidRDefault="000C3147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  <w:r w:rsidRPr="002B50DE">
              <w:rPr>
                <w:color w:val="7030A0"/>
                <w:sz w:val="24"/>
                <w:szCs w:val="24"/>
              </w:rPr>
              <w:t>S</w:t>
            </w:r>
            <w:r w:rsidR="0036574A" w:rsidRPr="002B50DE">
              <w:rPr>
                <w:color w:val="7030A0"/>
                <w:sz w:val="24"/>
                <w:szCs w:val="24"/>
              </w:rPr>
              <w:t>table and S</w:t>
            </w:r>
            <w:r w:rsidRPr="002B50DE">
              <w:rPr>
                <w:color w:val="7030A0"/>
                <w:sz w:val="24"/>
                <w:szCs w:val="24"/>
              </w:rPr>
              <w:t>ustainable funding</w:t>
            </w:r>
            <w:r w:rsidR="009C5F88">
              <w:rPr>
                <w:color w:val="7030A0"/>
                <w:sz w:val="24"/>
                <w:szCs w:val="24"/>
              </w:rPr>
              <w:t xml:space="preserve">—through VDOE?? </w:t>
            </w:r>
            <w:r w:rsidR="0036574A" w:rsidRPr="002B50DE">
              <w:rPr>
                <w:color w:val="7030A0"/>
                <w:sz w:val="24"/>
                <w:szCs w:val="24"/>
              </w:rPr>
              <w:t xml:space="preserve">CCA?  Need some unrestricted dollars in addition to </w:t>
            </w:r>
            <w:r w:rsidR="002017D5" w:rsidRPr="002B50DE">
              <w:rPr>
                <w:color w:val="7030A0"/>
                <w:sz w:val="24"/>
                <w:szCs w:val="24"/>
              </w:rPr>
              <w:t>funds limited to deliverables (e.g., Faculty Institute for EI).</w:t>
            </w:r>
            <w:r w:rsidR="00B9700F">
              <w:rPr>
                <w:color w:val="7030A0"/>
                <w:sz w:val="24"/>
                <w:szCs w:val="24"/>
              </w:rPr>
              <w:t xml:space="preserve">  Balance of public/priva</w:t>
            </w:r>
            <w:r w:rsidR="009C5F88">
              <w:rPr>
                <w:color w:val="7030A0"/>
                <w:sz w:val="24"/>
                <w:szCs w:val="24"/>
              </w:rPr>
              <w:t>te?</w:t>
            </w:r>
            <w:bookmarkStart w:id="0" w:name="_GoBack"/>
            <w:bookmarkEnd w:id="0"/>
            <w:r w:rsidR="00B63F04" w:rsidRPr="002B50DE">
              <w:rPr>
                <w:color w:val="7030A0"/>
                <w:sz w:val="24"/>
                <w:szCs w:val="24"/>
              </w:rPr>
              <w:t xml:space="preserve">  Remain cross-sector.  </w:t>
            </w:r>
          </w:p>
          <w:p w:rsidR="00356F5F" w:rsidRPr="002B50DE" w:rsidRDefault="00356F5F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  <w:p w:rsidR="00356F5F" w:rsidRPr="002B50DE" w:rsidRDefault="00356F5F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  <w:r w:rsidRPr="002B50DE">
              <w:rPr>
                <w:color w:val="7030A0"/>
                <w:sz w:val="24"/>
                <w:szCs w:val="24"/>
              </w:rPr>
              <w:t>Visibility and awareness</w:t>
            </w:r>
          </w:p>
          <w:p w:rsidR="0078364C" w:rsidRPr="002B50DE" w:rsidRDefault="0078364C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  <w:p w:rsidR="000C3147" w:rsidRPr="002B50DE" w:rsidRDefault="000C3147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  <w:r w:rsidRPr="002B50DE">
              <w:rPr>
                <w:color w:val="7030A0"/>
                <w:sz w:val="24"/>
                <w:szCs w:val="24"/>
              </w:rPr>
              <w:t>Staff</w:t>
            </w:r>
          </w:p>
          <w:p w:rsidR="0078364C" w:rsidRPr="002B50DE" w:rsidRDefault="0078364C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  <w:p w:rsidR="000C3147" w:rsidRPr="002B50DE" w:rsidRDefault="000C3147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  <w:r w:rsidRPr="002B50DE">
              <w:rPr>
                <w:color w:val="7030A0"/>
                <w:sz w:val="24"/>
                <w:szCs w:val="24"/>
              </w:rPr>
              <w:t xml:space="preserve">Resources </w:t>
            </w:r>
          </w:p>
          <w:p w:rsidR="007B2DB7" w:rsidRPr="002B50DE" w:rsidRDefault="007B2DB7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  <w:p w:rsidR="007B2DB7" w:rsidRPr="002B50DE" w:rsidRDefault="007B2DB7" w:rsidP="007B2DB7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  <w:r w:rsidRPr="002B50DE">
              <w:rPr>
                <w:color w:val="7030A0"/>
                <w:sz w:val="24"/>
                <w:szCs w:val="24"/>
              </w:rPr>
              <w:t>Support for regions through regional administrative staff time</w:t>
            </w:r>
          </w:p>
          <w:p w:rsidR="007B2DB7" w:rsidRPr="002B50DE" w:rsidRDefault="007B2DB7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  <w:p w:rsidR="0093754E" w:rsidRDefault="0093754E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  <w:r w:rsidRPr="002B50DE">
              <w:rPr>
                <w:color w:val="7030A0"/>
                <w:sz w:val="24"/>
                <w:szCs w:val="24"/>
              </w:rPr>
              <w:t xml:space="preserve">How to collect data </w:t>
            </w:r>
          </w:p>
          <w:p w:rsidR="00B9700F" w:rsidRPr="002B50DE" w:rsidRDefault="00B9700F" w:rsidP="00A50D3C">
            <w:pPr>
              <w:pStyle w:val="ListParagraph"/>
              <w:ind w:left="0"/>
              <w:rPr>
                <w:color w:val="7030A0"/>
                <w:sz w:val="24"/>
                <w:szCs w:val="24"/>
              </w:rPr>
            </w:pPr>
          </w:p>
        </w:tc>
      </w:tr>
    </w:tbl>
    <w:p w:rsidR="00AB39B1" w:rsidRPr="002B50DE" w:rsidRDefault="00AB39B1" w:rsidP="00A50D3C">
      <w:pPr>
        <w:pStyle w:val="ListParagraph"/>
        <w:rPr>
          <w:color w:val="7030A0"/>
          <w:sz w:val="24"/>
          <w:szCs w:val="24"/>
        </w:rPr>
      </w:pPr>
    </w:p>
    <w:p w:rsidR="00D1302F" w:rsidRPr="002B50DE" w:rsidRDefault="00C40E9D" w:rsidP="002B50DE">
      <w:pPr>
        <w:pStyle w:val="ListParagraph"/>
        <w:ind w:left="0"/>
        <w:rPr>
          <w:color w:val="7030A0"/>
          <w:sz w:val="24"/>
          <w:szCs w:val="24"/>
        </w:rPr>
      </w:pPr>
      <w:r w:rsidRPr="002B50DE">
        <w:rPr>
          <w:color w:val="7030A0"/>
          <w:sz w:val="24"/>
          <w:szCs w:val="24"/>
        </w:rPr>
        <w:t>How do we purposely connect with other agencies for training, development of resources, avoid silos?</w:t>
      </w:r>
      <w:r w:rsidR="001C6CBA" w:rsidRPr="002B50DE">
        <w:rPr>
          <w:color w:val="7030A0"/>
          <w:sz w:val="24"/>
          <w:szCs w:val="24"/>
        </w:rPr>
        <w:t xml:space="preserve">  How are </w:t>
      </w:r>
      <w:proofErr w:type="spellStart"/>
      <w:r w:rsidR="001C6CBA" w:rsidRPr="002B50DE">
        <w:rPr>
          <w:color w:val="7030A0"/>
          <w:sz w:val="24"/>
          <w:szCs w:val="24"/>
        </w:rPr>
        <w:t>workplans</w:t>
      </w:r>
      <w:proofErr w:type="spellEnd"/>
      <w:r w:rsidR="001C6CBA" w:rsidRPr="002B50DE">
        <w:rPr>
          <w:color w:val="7030A0"/>
          <w:sz w:val="24"/>
          <w:szCs w:val="24"/>
        </w:rPr>
        <w:t xml:space="preserve"> with deliverables coordinated?</w:t>
      </w:r>
      <w:r w:rsidR="0034461D" w:rsidRPr="002B50DE">
        <w:rPr>
          <w:color w:val="7030A0"/>
          <w:sz w:val="24"/>
          <w:szCs w:val="24"/>
        </w:rPr>
        <w:t xml:space="preserve">  Ex. Documen</w:t>
      </w:r>
      <w:r w:rsidR="00B9700F">
        <w:rPr>
          <w:color w:val="7030A0"/>
          <w:sz w:val="24"/>
          <w:szCs w:val="24"/>
        </w:rPr>
        <w:t xml:space="preserve">t for providers re: EI services. </w:t>
      </w:r>
      <w:r w:rsidR="00CB2848" w:rsidRPr="002B50DE">
        <w:rPr>
          <w:color w:val="7030A0"/>
          <w:sz w:val="24"/>
          <w:szCs w:val="24"/>
        </w:rPr>
        <w:t xml:space="preserve"> </w:t>
      </w:r>
      <w:r w:rsidR="0095257F" w:rsidRPr="002B50DE">
        <w:rPr>
          <w:color w:val="7030A0"/>
          <w:sz w:val="24"/>
          <w:szCs w:val="24"/>
        </w:rPr>
        <w:t>Ex. Video production for EI and HV about confidentiality</w:t>
      </w:r>
    </w:p>
    <w:p w:rsidR="00AB39B1" w:rsidRPr="002B50DE" w:rsidRDefault="00AB39B1" w:rsidP="002B50DE">
      <w:pPr>
        <w:pStyle w:val="ListParagraph"/>
        <w:ind w:left="0"/>
        <w:rPr>
          <w:color w:val="7030A0"/>
          <w:sz w:val="24"/>
          <w:szCs w:val="24"/>
        </w:rPr>
      </w:pPr>
    </w:p>
    <w:p w:rsidR="00AB39B1" w:rsidRPr="002B50DE" w:rsidRDefault="00AB39B1" w:rsidP="002B50DE">
      <w:pPr>
        <w:pStyle w:val="ListParagraph"/>
        <w:ind w:left="0"/>
        <w:rPr>
          <w:color w:val="7030A0"/>
          <w:sz w:val="24"/>
          <w:szCs w:val="24"/>
        </w:rPr>
      </w:pPr>
      <w:r w:rsidRPr="002B50DE">
        <w:rPr>
          <w:color w:val="7030A0"/>
          <w:sz w:val="24"/>
          <w:szCs w:val="24"/>
        </w:rPr>
        <w:t xml:space="preserve">Virginia has multiple regional divisions.  Not VCPD’s task to reorganize the regional structure but we could benefit </w:t>
      </w:r>
      <w:r w:rsidR="008F7D98" w:rsidRPr="002B50DE">
        <w:rPr>
          <w:color w:val="7030A0"/>
          <w:sz w:val="24"/>
          <w:szCs w:val="24"/>
        </w:rPr>
        <w:t xml:space="preserve">from reorganization/alignment.  We could advocate for alignment by sharing the challenges of </w:t>
      </w:r>
      <w:r w:rsidR="0078364C" w:rsidRPr="002B50DE">
        <w:rPr>
          <w:color w:val="7030A0"/>
          <w:sz w:val="24"/>
          <w:szCs w:val="24"/>
        </w:rPr>
        <w:t>offering PD with current approach.</w:t>
      </w:r>
    </w:p>
    <w:p w:rsidR="00F43BB9" w:rsidRPr="002B50DE" w:rsidRDefault="00F43BB9" w:rsidP="002B50DE">
      <w:pPr>
        <w:pStyle w:val="ListParagraph"/>
        <w:ind w:left="0"/>
        <w:rPr>
          <w:color w:val="7030A0"/>
          <w:sz w:val="24"/>
          <w:szCs w:val="24"/>
        </w:rPr>
      </w:pPr>
    </w:p>
    <w:p w:rsidR="00F43BB9" w:rsidRPr="002B50DE" w:rsidRDefault="00F43BB9" w:rsidP="002B50DE">
      <w:pPr>
        <w:pStyle w:val="ListParagraph"/>
        <w:ind w:left="0"/>
        <w:rPr>
          <w:color w:val="7030A0"/>
          <w:sz w:val="24"/>
          <w:szCs w:val="24"/>
        </w:rPr>
      </w:pPr>
      <w:r w:rsidRPr="002B50DE">
        <w:rPr>
          <w:color w:val="7030A0"/>
          <w:sz w:val="24"/>
          <w:szCs w:val="24"/>
        </w:rPr>
        <w:t xml:space="preserve">Things don’t happen for free.  VCPD 101, website, lunch at meetings.  </w:t>
      </w:r>
      <w:r w:rsidR="00442901" w:rsidRPr="002B50DE">
        <w:rPr>
          <w:color w:val="7030A0"/>
          <w:sz w:val="24"/>
          <w:szCs w:val="24"/>
        </w:rPr>
        <w:t xml:space="preserve">It is not magic.  But then money will be tight in the future.  Maybe we start charging for things. </w:t>
      </w:r>
      <w:r w:rsidR="00B419C2" w:rsidRPr="002B50DE">
        <w:rPr>
          <w:color w:val="7030A0"/>
          <w:sz w:val="24"/>
          <w:szCs w:val="24"/>
        </w:rPr>
        <w:t>But then what’s the support f</w:t>
      </w:r>
      <w:r w:rsidR="008022A3" w:rsidRPr="002B50DE">
        <w:rPr>
          <w:color w:val="7030A0"/>
          <w:sz w:val="24"/>
          <w:szCs w:val="24"/>
        </w:rPr>
        <w:t xml:space="preserve">or taking in </w:t>
      </w:r>
      <w:r w:rsidR="00CB2848" w:rsidRPr="002B50DE">
        <w:rPr>
          <w:color w:val="7030A0"/>
          <w:sz w:val="24"/>
          <w:szCs w:val="24"/>
        </w:rPr>
        <w:t xml:space="preserve">funds, fiscal agent, logistics?  </w:t>
      </w:r>
      <w:r w:rsidR="008022A3" w:rsidRPr="002B50DE">
        <w:rPr>
          <w:color w:val="7030A0"/>
          <w:sz w:val="24"/>
          <w:szCs w:val="24"/>
        </w:rPr>
        <w:t xml:space="preserve"> How to do both</w:t>
      </w:r>
      <w:r w:rsidR="00CB2848" w:rsidRPr="002B50DE">
        <w:rPr>
          <w:color w:val="7030A0"/>
          <w:sz w:val="24"/>
          <w:szCs w:val="24"/>
        </w:rPr>
        <w:t>?</w:t>
      </w:r>
    </w:p>
    <w:p w:rsidR="00253680" w:rsidRPr="002B50DE" w:rsidRDefault="00253680" w:rsidP="002B50DE">
      <w:pPr>
        <w:pStyle w:val="ListParagraph"/>
        <w:ind w:left="0"/>
        <w:rPr>
          <w:color w:val="7030A0"/>
          <w:sz w:val="24"/>
          <w:szCs w:val="24"/>
        </w:rPr>
      </w:pPr>
    </w:p>
    <w:p w:rsidR="00253680" w:rsidRPr="002B50DE" w:rsidRDefault="00253680" w:rsidP="002B50DE">
      <w:pPr>
        <w:pStyle w:val="ListParagraph"/>
        <w:ind w:left="0"/>
        <w:rPr>
          <w:color w:val="7030A0"/>
          <w:sz w:val="24"/>
          <w:szCs w:val="24"/>
        </w:rPr>
      </w:pPr>
      <w:r w:rsidRPr="002B50DE">
        <w:rPr>
          <w:color w:val="7030A0"/>
          <w:sz w:val="24"/>
          <w:szCs w:val="24"/>
        </w:rPr>
        <w:t xml:space="preserve">TIMELINE:  One more meeting to review draft.  </w:t>
      </w:r>
      <w:r w:rsidR="00EA10D3" w:rsidRPr="002B50DE">
        <w:rPr>
          <w:color w:val="7030A0"/>
          <w:sz w:val="24"/>
          <w:szCs w:val="24"/>
        </w:rPr>
        <w:t>Share at September VCPD.</w:t>
      </w:r>
    </w:p>
    <w:p w:rsidR="00EA10D3" w:rsidRPr="002B50DE" w:rsidRDefault="00EA10D3" w:rsidP="002B50DE">
      <w:pPr>
        <w:pStyle w:val="ListParagraph"/>
        <w:ind w:left="0"/>
        <w:rPr>
          <w:color w:val="7030A0"/>
          <w:sz w:val="24"/>
          <w:szCs w:val="24"/>
        </w:rPr>
      </w:pPr>
    </w:p>
    <w:p w:rsidR="00EA10D3" w:rsidRPr="002B50DE" w:rsidRDefault="00B347B9" w:rsidP="002B50DE">
      <w:pPr>
        <w:pStyle w:val="ListParagraph"/>
        <w:ind w:left="0"/>
        <w:rPr>
          <w:color w:val="7030A0"/>
          <w:sz w:val="24"/>
          <w:szCs w:val="24"/>
        </w:rPr>
      </w:pPr>
      <w:r w:rsidRPr="002B50DE">
        <w:rPr>
          <w:color w:val="7030A0"/>
          <w:sz w:val="24"/>
          <w:szCs w:val="24"/>
          <w:highlight w:val="yellow"/>
        </w:rPr>
        <w:t>Next Meeting:  Monday August 10, 2020 from 12:00 noon to 1:00 pm</w:t>
      </w:r>
    </w:p>
    <w:sectPr w:rsidR="00EA10D3" w:rsidRPr="002B50DE" w:rsidSect="002B50DE"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421"/>
    <w:multiLevelType w:val="hybridMultilevel"/>
    <w:tmpl w:val="47200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D724FC"/>
    <w:multiLevelType w:val="hybridMultilevel"/>
    <w:tmpl w:val="FC249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6DCB"/>
    <w:multiLevelType w:val="hybridMultilevel"/>
    <w:tmpl w:val="BF7CA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6658C8"/>
    <w:multiLevelType w:val="hybridMultilevel"/>
    <w:tmpl w:val="59325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C46F3"/>
    <w:multiLevelType w:val="hybridMultilevel"/>
    <w:tmpl w:val="27A2D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031A6B"/>
    <w:multiLevelType w:val="hybridMultilevel"/>
    <w:tmpl w:val="6F8CB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F4579E"/>
    <w:multiLevelType w:val="hybridMultilevel"/>
    <w:tmpl w:val="42540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6A4760"/>
    <w:multiLevelType w:val="hybridMultilevel"/>
    <w:tmpl w:val="01349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71D9D"/>
    <w:multiLevelType w:val="hybridMultilevel"/>
    <w:tmpl w:val="B17691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72229E"/>
    <w:multiLevelType w:val="hybridMultilevel"/>
    <w:tmpl w:val="90DE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775C9"/>
    <w:multiLevelType w:val="hybridMultilevel"/>
    <w:tmpl w:val="BF9C3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962B7"/>
    <w:multiLevelType w:val="hybridMultilevel"/>
    <w:tmpl w:val="87902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D5"/>
    <w:rsid w:val="000466BC"/>
    <w:rsid w:val="000C3147"/>
    <w:rsid w:val="001174D5"/>
    <w:rsid w:val="00121FD2"/>
    <w:rsid w:val="00127ECE"/>
    <w:rsid w:val="00143567"/>
    <w:rsid w:val="00144E63"/>
    <w:rsid w:val="0016772D"/>
    <w:rsid w:val="00196300"/>
    <w:rsid w:val="001B7430"/>
    <w:rsid w:val="001B7B62"/>
    <w:rsid w:val="001C6318"/>
    <w:rsid w:val="001C6CBA"/>
    <w:rsid w:val="001D176A"/>
    <w:rsid w:val="002017D5"/>
    <w:rsid w:val="00253680"/>
    <w:rsid w:val="00293895"/>
    <w:rsid w:val="002B50DE"/>
    <w:rsid w:val="0034461D"/>
    <w:rsid w:val="003564EE"/>
    <w:rsid w:val="00356F5F"/>
    <w:rsid w:val="0036574A"/>
    <w:rsid w:val="003E6D56"/>
    <w:rsid w:val="0040547C"/>
    <w:rsid w:val="00406039"/>
    <w:rsid w:val="00442901"/>
    <w:rsid w:val="0045468D"/>
    <w:rsid w:val="005A3242"/>
    <w:rsid w:val="00622042"/>
    <w:rsid w:val="00643ABA"/>
    <w:rsid w:val="00682685"/>
    <w:rsid w:val="007245EF"/>
    <w:rsid w:val="0078364C"/>
    <w:rsid w:val="007B2DB7"/>
    <w:rsid w:val="007E24BC"/>
    <w:rsid w:val="008001D0"/>
    <w:rsid w:val="008022A3"/>
    <w:rsid w:val="00894854"/>
    <w:rsid w:val="008A0BF4"/>
    <w:rsid w:val="008B7747"/>
    <w:rsid w:val="008C31DB"/>
    <w:rsid w:val="008F7D98"/>
    <w:rsid w:val="009248C3"/>
    <w:rsid w:val="00926349"/>
    <w:rsid w:val="0093754E"/>
    <w:rsid w:val="0095257F"/>
    <w:rsid w:val="009C5F88"/>
    <w:rsid w:val="009F499E"/>
    <w:rsid w:val="00A16B54"/>
    <w:rsid w:val="00A50D3C"/>
    <w:rsid w:val="00A53E09"/>
    <w:rsid w:val="00A834D5"/>
    <w:rsid w:val="00AB39B1"/>
    <w:rsid w:val="00AC7234"/>
    <w:rsid w:val="00B13F8A"/>
    <w:rsid w:val="00B347B9"/>
    <w:rsid w:val="00B419C2"/>
    <w:rsid w:val="00B63F04"/>
    <w:rsid w:val="00B8499B"/>
    <w:rsid w:val="00B9700F"/>
    <w:rsid w:val="00BA52DE"/>
    <w:rsid w:val="00C03A11"/>
    <w:rsid w:val="00C40E9D"/>
    <w:rsid w:val="00C57E58"/>
    <w:rsid w:val="00CB2848"/>
    <w:rsid w:val="00CE4790"/>
    <w:rsid w:val="00CF4AE3"/>
    <w:rsid w:val="00CF5052"/>
    <w:rsid w:val="00CF57B4"/>
    <w:rsid w:val="00CF7165"/>
    <w:rsid w:val="00D050B2"/>
    <w:rsid w:val="00D1302F"/>
    <w:rsid w:val="00DC61BE"/>
    <w:rsid w:val="00DF35DD"/>
    <w:rsid w:val="00E5170C"/>
    <w:rsid w:val="00E67683"/>
    <w:rsid w:val="00E73C36"/>
    <w:rsid w:val="00EA10D3"/>
    <w:rsid w:val="00F43BB9"/>
    <w:rsid w:val="00F73F40"/>
    <w:rsid w:val="00F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9BC1"/>
  <w15:docId w15:val="{C6528C76-D2CA-4DB6-BA8B-2CE6C4F6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4D5"/>
    <w:pPr>
      <w:ind w:left="720"/>
      <w:contextualSpacing/>
    </w:pPr>
  </w:style>
  <w:style w:type="table" w:styleId="TableGrid">
    <w:name w:val="Table Grid"/>
    <w:basedOn w:val="TableNormal"/>
    <w:uiPriority w:val="59"/>
    <w:rsid w:val="001B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Veatch</dc:creator>
  <cp:lastModifiedBy>SOE_JHARVEY</cp:lastModifiedBy>
  <cp:revision>6</cp:revision>
  <cp:lastPrinted>2020-07-11T19:53:00Z</cp:lastPrinted>
  <dcterms:created xsi:type="dcterms:W3CDTF">2020-07-11T19:38:00Z</dcterms:created>
  <dcterms:modified xsi:type="dcterms:W3CDTF">2020-07-11T20:10:00Z</dcterms:modified>
</cp:coreProperties>
</file>